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B5789" w14:textId="77777777" w:rsidR="001F02D6" w:rsidRDefault="001F02D6" w:rsidP="001F02D6">
      <w:pPr>
        <w:spacing w:line="360" w:lineRule="auto"/>
        <w:ind w:firstLineChars="200" w:firstLine="482"/>
        <w:rPr>
          <w:rFonts w:ascii="Times New Roman" w:eastAsia="黑体" w:hAnsi="Times New Roman" w:cs="Times New Roman"/>
          <w:b/>
          <w:bCs/>
          <w:sz w:val="24"/>
        </w:rPr>
      </w:pPr>
      <w:r>
        <w:rPr>
          <w:rFonts w:ascii="Times New Roman" w:eastAsia="黑体" w:hAnsi="Times New Roman" w:cs="Times New Roman"/>
          <w:b/>
          <w:bCs/>
          <w:sz w:val="24"/>
        </w:rPr>
        <w:t>附件：</w:t>
      </w:r>
    </w:p>
    <w:p w14:paraId="2DD9C490" w14:textId="77777777" w:rsidR="001F02D6" w:rsidRDefault="001F02D6" w:rsidP="001F02D6">
      <w:pPr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法律服务报价单（模板）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23"/>
        <w:gridCol w:w="3373"/>
        <w:gridCol w:w="1766"/>
        <w:gridCol w:w="1831"/>
      </w:tblGrid>
      <w:tr w:rsidR="001F02D6" w14:paraId="28E9E369" w14:textId="77777777" w:rsidTr="00D20EA8"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16569F1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阶段</w:t>
            </w:r>
          </w:p>
        </w:tc>
        <w:tc>
          <w:tcPr>
            <w:tcW w:w="2033" w:type="pct"/>
            <w:shd w:val="clear" w:color="auto" w:fill="F2F2F2" w:themeFill="background1" w:themeFillShade="F2"/>
            <w:vAlign w:val="center"/>
          </w:tcPr>
          <w:p w14:paraId="1421A92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标的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金额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6A62B2FA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代理费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收费比例（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/>
                <w:b/>
                <w:bCs/>
                <w:szCs w:val="21"/>
              </w:rPr>
              <w:t>）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6779060C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备注</w:t>
            </w:r>
          </w:p>
        </w:tc>
      </w:tr>
      <w:tr w:rsidR="001F02D6" w14:paraId="0C6BEA3B" w14:textId="77777777" w:rsidTr="00D20EA8">
        <w:tc>
          <w:tcPr>
            <w:tcW w:w="797" w:type="pct"/>
            <w:vMerge w:val="restart"/>
            <w:vAlign w:val="center"/>
          </w:tcPr>
          <w:p w14:paraId="2FC5FFF3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一审阶段</w:t>
            </w:r>
          </w:p>
        </w:tc>
        <w:tc>
          <w:tcPr>
            <w:tcW w:w="2033" w:type="pct"/>
            <w:vAlign w:val="center"/>
          </w:tcPr>
          <w:p w14:paraId="59F8C7B8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万元以下（含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万元）</w:t>
            </w:r>
          </w:p>
        </w:tc>
        <w:tc>
          <w:tcPr>
            <w:tcW w:w="1065" w:type="pct"/>
            <w:vAlign w:val="center"/>
          </w:tcPr>
          <w:p w14:paraId="3812D1C2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4505D93E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21F75101" w14:textId="77777777" w:rsidTr="00D20EA8">
        <w:trPr>
          <w:trHeight w:val="90"/>
        </w:trPr>
        <w:tc>
          <w:tcPr>
            <w:tcW w:w="797" w:type="pct"/>
            <w:vMerge/>
            <w:vAlign w:val="center"/>
          </w:tcPr>
          <w:p w14:paraId="2305909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3" w:type="pct"/>
            <w:vAlign w:val="center"/>
          </w:tcPr>
          <w:p w14:paraId="278871FB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万元（含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万元）</w:t>
            </w:r>
          </w:p>
        </w:tc>
        <w:tc>
          <w:tcPr>
            <w:tcW w:w="1065" w:type="pct"/>
            <w:vAlign w:val="center"/>
          </w:tcPr>
          <w:p w14:paraId="3889797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0D055E17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0E539DBE" w14:textId="77777777" w:rsidTr="00D20EA8">
        <w:tc>
          <w:tcPr>
            <w:tcW w:w="797" w:type="pct"/>
            <w:vMerge/>
            <w:vAlign w:val="center"/>
          </w:tcPr>
          <w:p w14:paraId="27EB5321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3" w:type="pct"/>
            <w:vAlign w:val="center"/>
          </w:tcPr>
          <w:p w14:paraId="09E0E292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万元以上</w:t>
            </w:r>
          </w:p>
        </w:tc>
        <w:tc>
          <w:tcPr>
            <w:tcW w:w="1065" w:type="pct"/>
            <w:vAlign w:val="center"/>
          </w:tcPr>
          <w:p w14:paraId="1360BCC1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0135F70F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2905BE6C" w14:textId="77777777" w:rsidTr="00D20EA8">
        <w:trPr>
          <w:trHeight w:val="308"/>
        </w:trPr>
        <w:tc>
          <w:tcPr>
            <w:tcW w:w="797" w:type="pct"/>
            <w:vMerge w:val="restart"/>
            <w:vAlign w:val="center"/>
          </w:tcPr>
          <w:p w14:paraId="38D74AB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二审阶段</w:t>
            </w:r>
          </w:p>
          <w:p w14:paraId="3659C813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3" w:type="pct"/>
            <w:vAlign w:val="center"/>
          </w:tcPr>
          <w:p w14:paraId="2D5D599E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万元以下（含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万元）</w:t>
            </w:r>
          </w:p>
        </w:tc>
        <w:tc>
          <w:tcPr>
            <w:tcW w:w="1065" w:type="pct"/>
            <w:vAlign w:val="center"/>
          </w:tcPr>
          <w:p w14:paraId="7143DEA2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53C0DDB1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6BBA34C2" w14:textId="77777777" w:rsidTr="00D20EA8">
        <w:trPr>
          <w:trHeight w:val="308"/>
        </w:trPr>
        <w:tc>
          <w:tcPr>
            <w:tcW w:w="797" w:type="pct"/>
            <w:vMerge/>
            <w:vAlign w:val="center"/>
          </w:tcPr>
          <w:p w14:paraId="5C66F705" w14:textId="77777777" w:rsidR="001F02D6" w:rsidRDefault="001F02D6" w:rsidP="00D20EA8">
            <w:pPr>
              <w:spacing w:line="360" w:lineRule="auto"/>
              <w:jc w:val="center"/>
            </w:pPr>
          </w:p>
        </w:tc>
        <w:tc>
          <w:tcPr>
            <w:tcW w:w="2033" w:type="pct"/>
            <w:vAlign w:val="center"/>
          </w:tcPr>
          <w:p w14:paraId="751F6716" w14:textId="77777777" w:rsidR="001F02D6" w:rsidRDefault="001F02D6" w:rsidP="00D20EA8">
            <w:pPr>
              <w:spacing w:line="360" w:lineRule="auto"/>
              <w:jc w:val="center"/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万元（含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万元）</w:t>
            </w:r>
          </w:p>
        </w:tc>
        <w:tc>
          <w:tcPr>
            <w:tcW w:w="1065" w:type="pct"/>
            <w:vAlign w:val="center"/>
          </w:tcPr>
          <w:p w14:paraId="50C2A2E3" w14:textId="77777777" w:rsidR="001F02D6" w:rsidRDefault="001F02D6" w:rsidP="00D20EA8">
            <w:pPr>
              <w:spacing w:line="360" w:lineRule="auto"/>
              <w:jc w:val="center"/>
            </w:pPr>
          </w:p>
        </w:tc>
        <w:tc>
          <w:tcPr>
            <w:tcW w:w="1104" w:type="pct"/>
            <w:vAlign w:val="center"/>
          </w:tcPr>
          <w:p w14:paraId="55EFCDE2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3925E48D" w14:textId="77777777" w:rsidTr="00D20EA8">
        <w:trPr>
          <w:trHeight w:val="308"/>
        </w:trPr>
        <w:tc>
          <w:tcPr>
            <w:tcW w:w="797" w:type="pct"/>
            <w:vMerge/>
            <w:vAlign w:val="center"/>
          </w:tcPr>
          <w:p w14:paraId="6186F8A0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3" w:type="pct"/>
            <w:vAlign w:val="center"/>
          </w:tcPr>
          <w:p w14:paraId="11FCFF99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万元以上</w:t>
            </w:r>
          </w:p>
        </w:tc>
        <w:tc>
          <w:tcPr>
            <w:tcW w:w="1065" w:type="pct"/>
            <w:vAlign w:val="center"/>
          </w:tcPr>
          <w:p w14:paraId="31E6528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6BF88C29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6FF7242F" w14:textId="77777777" w:rsidTr="00D20EA8">
        <w:trPr>
          <w:trHeight w:val="308"/>
        </w:trPr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7DBDBF2C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阶段</w:t>
            </w:r>
          </w:p>
        </w:tc>
        <w:tc>
          <w:tcPr>
            <w:tcW w:w="2033" w:type="pct"/>
            <w:shd w:val="clear" w:color="auto" w:fill="F2F2F2" w:themeFill="background1" w:themeFillShade="F2"/>
            <w:vAlign w:val="center"/>
          </w:tcPr>
          <w:p w14:paraId="735C05E6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标的金额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14:paraId="2C5B3FC4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基础代理费收费比例（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  <w:tc>
          <w:tcPr>
            <w:tcW w:w="1104" w:type="pct"/>
            <w:shd w:val="clear" w:color="auto" w:fill="F2F2F2" w:themeFill="background1" w:themeFillShade="F2"/>
            <w:vAlign w:val="center"/>
          </w:tcPr>
          <w:p w14:paraId="43AA1BBE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风险代理费收费比例（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）</w:t>
            </w:r>
          </w:p>
        </w:tc>
      </w:tr>
      <w:tr w:rsidR="001F02D6" w14:paraId="592F6ECB" w14:textId="77777777" w:rsidTr="00D20EA8">
        <w:trPr>
          <w:trHeight w:val="156"/>
        </w:trPr>
        <w:tc>
          <w:tcPr>
            <w:tcW w:w="797" w:type="pct"/>
            <w:vMerge w:val="restart"/>
            <w:vAlign w:val="center"/>
          </w:tcPr>
          <w:p w14:paraId="773408F2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执行阶段</w:t>
            </w:r>
          </w:p>
        </w:tc>
        <w:tc>
          <w:tcPr>
            <w:tcW w:w="2033" w:type="pct"/>
            <w:vAlign w:val="center"/>
          </w:tcPr>
          <w:p w14:paraId="22481F15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万元以下（含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万元）</w:t>
            </w:r>
          </w:p>
        </w:tc>
        <w:tc>
          <w:tcPr>
            <w:tcW w:w="1065" w:type="pct"/>
            <w:vAlign w:val="center"/>
          </w:tcPr>
          <w:p w14:paraId="43DD2326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159A3D54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17014F65" w14:textId="77777777" w:rsidTr="00D20EA8">
        <w:trPr>
          <w:trHeight w:val="156"/>
        </w:trPr>
        <w:tc>
          <w:tcPr>
            <w:tcW w:w="797" w:type="pct"/>
            <w:vMerge/>
            <w:vAlign w:val="center"/>
          </w:tcPr>
          <w:p w14:paraId="0BBA5331" w14:textId="77777777" w:rsidR="001F02D6" w:rsidRDefault="001F02D6" w:rsidP="00D20EA8">
            <w:pPr>
              <w:spacing w:line="360" w:lineRule="auto"/>
              <w:jc w:val="center"/>
            </w:pPr>
          </w:p>
        </w:tc>
        <w:tc>
          <w:tcPr>
            <w:tcW w:w="2033" w:type="pct"/>
            <w:vAlign w:val="center"/>
          </w:tcPr>
          <w:p w14:paraId="0616326E" w14:textId="77777777" w:rsidR="001F02D6" w:rsidRDefault="001F02D6" w:rsidP="00D20EA8">
            <w:pPr>
              <w:spacing w:line="360" w:lineRule="auto"/>
              <w:jc w:val="center"/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～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万元（含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万元）</w:t>
            </w:r>
          </w:p>
        </w:tc>
        <w:tc>
          <w:tcPr>
            <w:tcW w:w="1065" w:type="pct"/>
            <w:vAlign w:val="center"/>
          </w:tcPr>
          <w:p w14:paraId="1C995F35" w14:textId="77777777" w:rsidR="001F02D6" w:rsidRDefault="001F02D6" w:rsidP="00D20EA8">
            <w:pPr>
              <w:spacing w:line="360" w:lineRule="auto"/>
              <w:jc w:val="center"/>
            </w:pPr>
          </w:p>
        </w:tc>
        <w:tc>
          <w:tcPr>
            <w:tcW w:w="1104" w:type="pct"/>
            <w:vAlign w:val="center"/>
          </w:tcPr>
          <w:p w14:paraId="42E64567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F02D6" w14:paraId="40D516D3" w14:textId="77777777" w:rsidTr="00D20EA8">
        <w:trPr>
          <w:trHeight w:val="156"/>
        </w:trPr>
        <w:tc>
          <w:tcPr>
            <w:tcW w:w="797" w:type="pct"/>
            <w:vMerge/>
            <w:vAlign w:val="center"/>
          </w:tcPr>
          <w:p w14:paraId="284F9A67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33" w:type="pct"/>
            <w:vAlign w:val="center"/>
          </w:tcPr>
          <w:p w14:paraId="10E32A8D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万元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以上</w:t>
            </w:r>
          </w:p>
        </w:tc>
        <w:tc>
          <w:tcPr>
            <w:tcW w:w="1065" w:type="pct"/>
            <w:vAlign w:val="center"/>
          </w:tcPr>
          <w:p w14:paraId="75E4217C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04" w:type="pct"/>
            <w:vAlign w:val="center"/>
          </w:tcPr>
          <w:p w14:paraId="4BE59013" w14:textId="77777777" w:rsidR="001F02D6" w:rsidRDefault="001F02D6" w:rsidP="00D20EA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9D96209" w14:textId="77777777" w:rsidR="001F02D6" w:rsidRDefault="001F02D6" w:rsidP="001F02D6">
      <w:pPr>
        <w:spacing w:line="360" w:lineRule="auto"/>
        <w:ind w:right="840"/>
        <w:jc w:val="left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 w:hint="eastAsia"/>
          <w:color w:val="333333"/>
          <w:sz w:val="20"/>
          <w:szCs w:val="20"/>
          <w:shd w:val="clear" w:color="auto" w:fill="FFFFFF"/>
        </w:rPr>
        <w:t>*</w:t>
      </w:r>
      <w:r>
        <w:rPr>
          <w:rFonts w:ascii="Times New Roman" w:hAnsi="Times New Roman" w:cs="Times New Roman" w:hint="eastAsia"/>
          <w:color w:val="333333"/>
          <w:sz w:val="20"/>
          <w:szCs w:val="20"/>
          <w:shd w:val="clear" w:color="auto" w:fill="FFFFFF"/>
        </w:rPr>
        <w:t>因履行法律服务所需要的差旅费、通讯费等，均由律师事务所承担</w:t>
      </w:r>
    </w:p>
    <w:p w14:paraId="3392D4C1" w14:textId="77777777" w:rsidR="001F02D6" w:rsidRDefault="001F02D6" w:rsidP="001F02D6">
      <w:pPr>
        <w:spacing w:line="360" w:lineRule="auto"/>
        <w:ind w:left="3360" w:right="840" w:firstLine="420"/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</w:p>
    <w:p w14:paraId="22F8AFA8" w14:textId="77777777" w:rsidR="001F02D6" w:rsidRDefault="001F02D6" w:rsidP="001F02D6">
      <w:pPr>
        <w:spacing w:line="360" w:lineRule="auto"/>
        <w:ind w:left="3360" w:right="840" w:firstLine="420"/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>供应商名称（盖章）：</w:t>
      </w:r>
    </w:p>
    <w:p w14:paraId="397774B5" w14:textId="77777777" w:rsidR="001F02D6" w:rsidRDefault="001F02D6" w:rsidP="001F02D6">
      <w:pPr>
        <w:widowControl/>
        <w:shd w:val="clear" w:color="auto" w:fill="FFFFFF"/>
        <w:spacing w:line="360" w:lineRule="auto"/>
        <w:ind w:left="4200" w:right="960" w:firstLine="420"/>
        <w:rPr>
          <w:rFonts w:ascii="Times New Roman" w:hAnsi="Times New Roman" w:cs="Times New Roman"/>
          <w:color w:val="333333"/>
          <w:kern w:val="0"/>
          <w:szCs w:val="21"/>
        </w:rPr>
      </w:pPr>
      <w:r>
        <w:rPr>
          <w:rFonts w:ascii="Times New Roman" w:hAnsi="Times New Roman" w:cs="Times New Roman"/>
          <w:color w:val="333333"/>
          <w:kern w:val="0"/>
          <w:szCs w:val="21"/>
        </w:rPr>
        <w:t>联系人：</w:t>
      </w:r>
    </w:p>
    <w:p w14:paraId="36C511D4" w14:textId="77777777" w:rsidR="001F02D6" w:rsidRDefault="001F02D6" w:rsidP="001F02D6">
      <w:pPr>
        <w:widowControl/>
        <w:shd w:val="clear" w:color="auto" w:fill="FFFFFF"/>
        <w:spacing w:line="360" w:lineRule="auto"/>
        <w:ind w:left="4200" w:right="960" w:firstLine="420"/>
        <w:rPr>
          <w:rFonts w:ascii="Times New Roman" w:hAnsi="Times New Roman" w:cs="Times New Roman"/>
          <w:color w:val="333333"/>
          <w:kern w:val="0"/>
          <w:szCs w:val="21"/>
        </w:rPr>
      </w:pPr>
      <w:r>
        <w:rPr>
          <w:rFonts w:ascii="Times New Roman" w:hAnsi="Times New Roman" w:cs="Times New Roman"/>
          <w:color w:val="333333"/>
          <w:kern w:val="0"/>
          <w:szCs w:val="21"/>
        </w:rPr>
        <w:t>联系方式：</w:t>
      </w:r>
    </w:p>
    <w:p w14:paraId="4149D632" w14:textId="77777777" w:rsidR="001F02D6" w:rsidRDefault="001F02D6" w:rsidP="001F02D6">
      <w:pPr>
        <w:widowControl/>
        <w:shd w:val="clear" w:color="auto" w:fill="FFFFFF"/>
        <w:spacing w:line="360" w:lineRule="auto"/>
        <w:ind w:left="4200" w:right="960" w:firstLine="420"/>
        <w:rPr>
          <w:rFonts w:ascii="Times New Roman" w:hAnsi="Times New Roman" w:cs="Times New Roman"/>
          <w:color w:val="333333"/>
          <w:kern w:val="0"/>
          <w:szCs w:val="21"/>
        </w:rPr>
      </w:pPr>
      <w:r>
        <w:rPr>
          <w:rFonts w:ascii="Times New Roman" w:hAnsi="Times New Roman" w:cs="Times New Roman"/>
          <w:color w:val="333333"/>
          <w:kern w:val="0"/>
          <w:szCs w:val="21"/>
        </w:rPr>
        <w:t>报价日期：</w:t>
      </w:r>
      <w:r>
        <w:rPr>
          <w:rFonts w:ascii="Times New Roman" w:hAnsi="Times New Roman" w:cs="Times New Roman"/>
          <w:color w:val="333333"/>
          <w:kern w:val="0"/>
          <w:szCs w:val="21"/>
        </w:rPr>
        <w:t xml:space="preserve">  </w:t>
      </w:r>
      <w:r>
        <w:rPr>
          <w:rFonts w:ascii="Times New Roman" w:hAnsi="Times New Roman" w:cs="Times New Roman"/>
          <w:color w:val="333333"/>
          <w:kern w:val="0"/>
          <w:szCs w:val="21"/>
        </w:rPr>
        <w:t>年</w:t>
      </w:r>
      <w:r>
        <w:rPr>
          <w:rFonts w:ascii="Times New Roman" w:hAnsi="Times New Roman" w:cs="Times New Roman"/>
          <w:color w:val="333333"/>
          <w:kern w:val="0"/>
          <w:szCs w:val="21"/>
        </w:rPr>
        <w:t xml:space="preserve">  </w:t>
      </w:r>
      <w:r>
        <w:rPr>
          <w:rFonts w:ascii="Times New Roman" w:hAnsi="Times New Roman" w:cs="Times New Roman"/>
          <w:color w:val="333333"/>
          <w:kern w:val="0"/>
          <w:szCs w:val="21"/>
        </w:rPr>
        <w:t>月</w:t>
      </w:r>
      <w:r>
        <w:rPr>
          <w:rFonts w:ascii="Times New Roman" w:hAnsi="Times New Roman" w:cs="Times New Roman"/>
          <w:color w:val="333333"/>
          <w:kern w:val="0"/>
          <w:szCs w:val="21"/>
        </w:rPr>
        <w:t xml:space="preserve">  </w:t>
      </w:r>
      <w:r>
        <w:rPr>
          <w:rFonts w:ascii="Times New Roman" w:hAnsi="Times New Roman" w:cs="Times New Roman"/>
          <w:color w:val="333333"/>
          <w:kern w:val="0"/>
          <w:szCs w:val="21"/>
        </w:rPr>
        <w:t>日</w:t>
      </w:r>
    </w:p>
    <w:p w14:paraId="48AB1062" w14:textId="77777777" w:rsidR="001F02D6" w:rsidRDefault="001F02D6" w:rsidP="001F02D6">
      <w:pPr>
        <w:spacing w:line="360" w:lineRule="auto"/>
        <w:ind w:left="2520"/>
        <w:jc w:val="center"/>
        <w:rPr>
          <w:rFonts w:ascii="Times New Roman" w:hAnsi="Times New Roman" w:cs="Times New Roman"/>
          <w:b/>
          <w:bCs/>
          <w:szCs w:val="21"/>
        </w:rPr>
      </w:pPr>
    </w:p>
    <w:p w14:paraId="3CDD384D" w14:textId="77777777" w:rsidR="00367F8D" w:rsidRPr="001F02D6" w:rsidRDefault="00367F8D"/>
    <w:sectPr w:rsidR="00367F8D" w:rsidRPr="001F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D6"/>
    <w:rsid w:val="001F02D6"/>
    <w:rsid w:val="00301828"/>
    <w:rsid w:val="0036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7A33"/>
  <w15:chartTrackingRefBased/>
  <w15:docId w15:val="{BB58EB51-29EA-4991-8979-AE4FD73B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D6"/>
    <w:pPr>
      <w:widowControl w:val="0"/>
      <w:jc w:val="both"/>
    </w:pPr>
    <w:rPr>
      <w:rFonts w:asciiTheme="minorHAnsi" w:eastAsiaTheme="minorEastAsia" w:hAnsiTheme="minorHAns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F02D6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</dc:creator>
  <cp:keywords/>
  <dc:description/>
  <cp:lastModifiedBy>hjy</cp:lastModifiedBy>
  <cp:revision>1</cp:revision>
  <dcterms:created xsi:type="dcterms:W3CDTF">2022-04-24T01:35:00Z</dcterms:created>
  <dcterms:modified xsi:type="dcterms:W3CDTF">2022-04-24T01:35:00Z</dcterms:modified>
</cp:coreProperties>
</file>